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A7A381">
      <w:pPr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45"/>
          <w:szCs w:val="45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45"/>
          <w:szCs w:val="45"/>
          <w:shd w:val="clear" w:fill="FFFFFF"/>
        </w:rPr>
        <w:t>关于农民工工资专用账户销户申请的公示</w:t>
      </w:r>
    </w:p>
    <w:p w14:paraId="154F468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/>
        <w:ind w:left="0" w:right="0" w:firstLine="420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</w:rPr>
        <w:t>根据鄂州市华容区劳动监察大队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  <w:lang w:val="en-US" w:eastAsia="zh-CN"/>
        </w:rPr>
        <w:t>相关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</w:rPr>
        <w:t>规定，总包单位提出农民工工资专用账户销户申请，现进行公示，公示时间为30天（202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  <w:lang w:val="en-US" w:eastAsia="zh-CN"/>
        </w:rPr>
        <w:t>20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</w:rPr>
        <w:t>日-202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  <w:lang w:val="en-US" w:eastAsia="zh-CN"/>
        </w:rPr>
        <w:t>20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</w:rPr>
        <w:t>日）。</w:t>
      </w:r>
    </w:p>
    <w:p w14:paraId="1A0DBD1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</w:rPr>
        <w:t>若下列项目存在拖欠农民工工资的情况，请在公示期内向鄂州市华容区劳动监察大队进行投诉、举报。公示期满后，若未接到欠薪投诉，将同意该销户申请。</w:t>
      </w:r>
    </w:p>
    <w:p w14:paraId="6563C8A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</w:rPr>
        <w:t>投诉、举报地址: 鄂州市华容区龙华路158号，电话：027-60586055。</w:t>
      </w:r>
      <w:bookmarkStart w:id="0" w:name="_GoBack"/>
      <w:bookmarkEnd w:id="0"/>
    </w:p>
    <w:p w14:paraId="63C058F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/>
        <w:ind w:left="0" w:righ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</w:rPr>
      </w:pPr>
    </w:p>
    <w:tbl>
      <w:tblPr>
        <w:tblStyle w:val="3"/>
        <w:tblW w:w="13301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33"/>
        <w:gridCol w:w="1427"/>
        <w:gridCol w:w="2286"/>
        <w:gridCol w:w="2382"/>
        <w:gridCol w:w="2473"/>
      </w:tblGrid>
      <w:tr w14:paraId="1889830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7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2F844D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u w:val="none"/>
              </w:rPr>
              <w:t>项目名称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2F1EB3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u w:val="none"/>
              </w:rPr>
              <w:t>项目地址</w:t>
            </w:r>
          </w:p>
        </w:tc>
        <w:tc>
          <w:tcPr>
            <w:tcW w:w="228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244A3A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u w:val="none"/>
              </w:rPr>
              <w:t>建设单位</w:t>
            </w:r>
          </w:p>
        </w:tc>
        <w:tc>
          <w:tcPr>
            <w:tcW w:w="23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7D1839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u w:val="none"/>
              </w:rPr>
              <w:t>总包单位</w:t>
            </w:r>
          </w:p>
        </w:tc>
        <w:tc>
          <w:tcPr>
            <w:tcW w:w="24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top"/>
          </w:tcPr>
          <w:p w14:paraId="5D3B41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u w:val="none"/>
              </w:rPr>
              <w:t>竣工（完工）日期</w:t>
            </w:r>
          </w:p>
        </w:tc>
      </w:tr>
      <w:tr w14:paraId="3D27F63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47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5402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</w:rPr>
              <w:t>鄂州港区一类水运口岸工程项目设计施工总承包(EPC)</w:t>
            </w:r>
          </w:p>
        </w:tc>
        <w:tc>
          <w:tcPr>
            <w:tcW w:w="142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BD5C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湖北省鄂州市三江港</w:t>
            </w:r>
          </w:p>
        </w:tc>
        <w:tc>
          <w:tcPr>
            <w:tcW w:w="228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DB44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u w:val="none"/>
              </w:rPr>
              <w:t>湖北交投鄂州投资开发有限公司</w:t>
            </w:r>
          </w:p>
        </w:tc>
        <w:tc>
          <w:tcPr>
            <w:tcW w:w="238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A90B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rFonts w:hint="default" w:eastAsiaTheme="minorEastAsia"/>
                <w:color w:val="333333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color w:val="333333"/>
                <w:sz w:val="24"/>
                <w:szCs w:val="24"/>
                <w:u w:val="none"/>
                <w:lang w:val="en-US" w:eastAsia="zh-CN"/>
              </w:rPr>
              <w:t>中交上海航道局有限公司</w:t>
            </w:r>
          </w:p>
        </w:tc>
        <w:tc>
          <w:tcPr>
            <w:tcW w:w="247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51A2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right="0"/>
              <w:jc w:val="center"/>
              <w:rPr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u w:val="none"/>
              </w:rPr>
              <w:t>202</w:t>
            </w:r>
            <w:r>
              <w:rPr>
                <w:rFonts w:hint="eastAsia" w:ascii="Times New Roman" w:hAnsi="Times New Roman" w:cs="Times New Roman"/>
                <w:color w:val="333333"/>
                <w:sz w:val="24"/>
                <w:szCs w:val="24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u w:val="none"/>
              </w:rPr>
              <w:t>年</w:t>
            </w:r>
            <w:r>
              <w:rPr>
                <w:rFonts w:hint="eastAsia" w:ascii="Times New Roman" w:hAnsi="Times New Roman" w:cs="Times New Roman"/>
                <w:color w:val="333333"/>
                <w:sz w:val="24"/>
                <w:szCs w:val="24"/>
                <w:u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  <w:u w:val="none"/>
              </w:rPr>
              <w:t>月</w:t>
            </w:r>
          </w:p>
        </w:tc>
      </w:tr>
    </w:tbl>
    <w:p w14:paraId="1738068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</w:rPr>
      </w:pPr>
    </w:p>
    <w:p w14:paraId="63F2C84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/>
        <w:ind w:left="0" w:right="0" w:firstLine="0"/>
        <w:jc w:val="right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45"/>
          <w:szCs w:val="45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</w:rPr>
        <w:t>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  <w:lang w:val="en-US" w:eastAsia="zh-CN"/>
        </w:rPr>
        <w:t>20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</w:rPr>
        <w:t>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FA5963"/>
    <w:rsid w:val="30FA5963"/>
    <w:rsid w:val="3E58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中交疏浚</Company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2026-07-09T02:32:00Z</dcterms:created>
  <dc:creator>自律。</dc:creator>
  <cp:lastModifiedBy>自律。</cp:lastModifiedBy>
  <dcterms:modified xsi:type="dcterms:W3CDTF">2026-07-09T05:17:11Z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2B8541AED74649DBBE5B6C57FC82728C_11</vt:lpwstr>
  </property>
</Properties>
</file>